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2B682DB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D7F42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3D70305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7F4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D7F42">
      <w:fldChar w:fldCharType="begin"/>
    </w:r>
    <w:r w:rsidR="00AD7F42">
      <w:instrText xml:space="preserve"> SECTIONPAGES  \* Arabic  \* MERGEFORMAT </w:instrText>
    </w:r>
    <w:r w:rsidR="00AD7F42">
      <w:fldChar w:fldCharType="separate"/>
    </w:r>
    <w:r w:rsidR="00AD7F42" w:rsidRPr="00AD7F42">
      <w:rPr>
        <w:rFonts w:cs="Arial"/>
        <w:noProof/>
        <w:sz w:val="14"/>
        <w:szCs w:val="14"/>
      </w:rPr>
      <w:t>2</w:t>
    </w:r>
    <w:r w:rsidR="00AD7F4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734B91A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7F4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7F42" w:rsidRPr="00AD7F4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7F42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F5156-9F34-4E85-AE31-934D2320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2021-06-14T09:40:00Z</dcterms:created>
  <dcterms:modified xsi:type="dcterms:W3CDTF">2023-10-09T08:39:00Z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